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柴油发电机设备购销合同(三篇)</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柴油发电机设备购销合同一供方：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