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最新精品毛竹购销合同(三篇)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精品毛竹购销合同一地址：____________ 邮码：____________ 电话：____________法定代表人：____________ 职务：____________乙方(销方)：_______________________...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精品毛竹购销合同一</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精品毛竹购销合同二</w:t>
      </w:r>
    </w:p>
    <w:p>
      <w:pPr>
        <w:ind w:left="0" w:right="0" w:firstLine="560"/>
        <w:spacing w:before="450" w:after="450" w:line="312" w:lineRule="auto"/>
      </w:pPr>
      <w:r>
        <w:rPr>
          <w:rFonts w:ascii="宋体" w:hAnsi="宋体" w:eastAsia="宋体" w:cs="宋体"/>
          <w:color w:val="000"/>
          <w:sz w:val="28"/>
          <w:szCs w:val="28"/>
        </w:rPr>
        <w:t xml:space="preserve">甲方(购方):_______________________合同编号：_____________________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1、乙方必须在____年____月____日以前，向甲方交售毛竹____公斤。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2、甲方应按照收购时的市场价____元/公斤(大写____元/公斤)向乙方计付贷款。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毛竹的品种、等级和质量，由甲、乙双方协商确定，具体为：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乙方应按合同规定的时间在_________________________交货;</w:t>
      </w:r>
    </w:p>
    <w:p>
      <w:pPr>
        <w:ind w:left="0" w:right="0" w:firstLine="560"/>
        <w:spacing w:before="450" w:after="450" w:line="312" w:lineRule="auto"/>
      </w:pPr>
      <w:r>
        <w:rPr>
          <w:rFonts w:ascii="宋体" w:hAnsi="宋体" w:eastAsia="宋体" w:cs="宋体"/>
          <w:color w:val="000"/>
          <w:sz w:val="28"/>
          <w:szCs w:val="28"/>
        </w:rPr>
        <w:t xml:space="preserve">乙方交售的毛竹经验收合格后，甲方应在____天之内向乙方以现金的方式支付贷款，乙方凭有效身份证复印件领取货款。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2、乙方交售的毛竹没有达到第二条前款规定标准的，甲方有权拒收或作降价处理。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第十条本合同正本一式二份，甲乙双方各执一份，具有同等效力，副本两份，银行、镇农办各一份。</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2026-04-28T23:51:23+08:00</dcterms:created>
  <dcterms:modified xsi:type="dcterms:W3CDTF">2026-04-28T23:51:23+08:00</dcterms:modified>
</cp:coreProperties>
</file>

<file path=docProps/custom.xml><?xml version="1.0" encoding="utf-8"?>
<Properties xmlns="http://schemas.openxmlformats.org/officeDocument/2006/custom-properties" xmlns:vt="http://schemas.openxmlformats.org/officeDocument/2006/docPropsVTypes"/>
</file>