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最新最新茶叶购销合同 毛茶采购合同(五篇)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最新茶叶购销合同 毛茶采购合同一甲方（收购人）：_________________签订地点：乙方（出卖人）： 签订时间： 年 月 日为了促进茶叶生产的发展，畅通茶叶流通渠道，维护双方合法权益，经甲、乙双方充分协商，特订立本合同，以便双方共同...</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毛茶采购合同一</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毛茶采购合同二</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毛茶采购合同四</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毛茶采购合同五</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