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2025年建筑安装合同印花税 建筑安装合同和购销合同界定优质(十五篇)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 建筑安装合同和购销合同界定一一、 工程地点：湖北省xx学院院内。二、工程结构、面积、造价：八层，局部九层，框架结构，总面积为xxx平方米（含人防地下室）。总投资为人民币xxx万元。三、承包范围：土建、水、电、卫生工程（详...</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 建筑安装合同和购销合同界定篇十一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