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2025年完整的装修合同(7篇)</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最全面的装修合同装修合同正规版一一、本合同适用于在北京市行政区域内施工的新建、改建、扩建的公用设施、写字楼、娱乐场所、饭店、酒楼、商场、车船、飞机等非家庭居室的装饰装修工程及其他环境艺术装饰装修工程。承包人应具有工商行政管理机关核发的营业执...</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最全面的装修合同装修合同正规版一</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职称：_______________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竣工日期为乙方送交竣工验收报告的日期，需修改后达到竣工验收标准的，竣工日期为修改后提请甲方验收的日期20xx北京市室内装修合同模板合同范本。竣工日期也视为保修起始日期。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最全面的装修合同装修合同正规版二</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最全面的装修合同装修合同正规版三</w:t>
      </w:r>
    </w:p>
    <w:p>
      <w:pPr>
        <w:ind w:left="0" w:right="0" w:firstLine="560"/>
        <w:spacing w:before="450" w:after="450" w:line="312" w:lineRule="auto"/>
      </w:pPr>
      <w:r>
        <w:rPr>
          <w:rFonts w:ascii="宋体" w:hAnsi="宋体" w:eastAsia="宋体" w:cs="宋体"/>
          <w:color w:val="000"/>
          <w:sz w:val="28"/>
          <w:szCs w:val="28"/>
        </w:rPr>
        <w:t xml:space="preserve">立书人： (以下简称甲方)</w:t>
      </w:r>
    </w:p>
    <w:p>
      <w:pPr>
        <w:ind w:left="0" w:right="0" w:firstLine="560"/>
        <w:spacing w:before="450" w:after="450" w:line="312" w:lineRule="auto"/>
      </w:pPr>
      <w:r>
        <w:rPr>
          <w:rFonts w:ascii="宋体" w:hAnsi="宋体" w:eastAsia="宋体" w:cs="宋体"/>
          <w:color w:val="000"/>
          <w:sz w:val="28"/>
          <w:szCs w:val="28"/>
        </w:rPr>
        <w:t xml:space="preserve">立书人：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 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 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 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2026-11-08T07:35:02+08:00</dcterms:created>
  <dcterms:modified xsi:type="dcterms:W3CDTF">2026-11-08T07:35:02+08:00</dcterms:modified>
</cp:coreProperties>
</file>

<file path=docProps/custom.xml><?xml version="1.0" encoding="utf-8"?>
<Properties xmlns="http://schemas.openxmlformats.org/officeDocument/2006/custom-properties" xmlns:vt="http://schemas.openxmlformats.org/officeDocument/2006/docPropsVTypes"/>
</file>