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商铺装修押金合同(3篇)</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商铺装修押金合同一甲方：_________________乙方：_________________一、合作方式：甲方(_______________装饰公司)所签定装饰工程由乙方进行施工。甲方应保证乙方的工程量，乙方应如期保持保量的完成。二...</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商铺装修押金合同二</w:t>
      </w:r>
    </w:p>
    <w:p>
      <w:pPr>
        <w:ind w:left="0" w:right="0" w:firstLine="560"/>
        <w:spacing w:before="450" w:after="450" w:line="312" w:lineRule="auto"/>
      </w:pPr>
      <w:r>
        <w:rPr>
          <w:rFonts w:ascii="宋体" w:hAnsi="宋体" w:eastAsia="宋体" w:cs="宋体"/>
          <w:color w:val="000"/>
          <w:sz w:val="28"/>
          <w:szCs w:val="28"/>
        </w:rPr>
        <w:t xml:space="preserve">第一条：装修场地位于______区______街______号楼______商厦内______层______号商铺。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2026-11-08T07:32:15+08:00</dcterms:created>
  <dcterms:modified xsi:type="dcterms:W3CDTF">2026-11-08T07:32:15+08:00</dcterms:modified>
</cp:coreProperties>
</file>

<file path=docProps/custom.xml><?xml version="1.0" encoding="utf-8"?>
<Properties xmlns="http://schemas.openxmlformats.org/officeDocument/2006/custom-properties" xmlns:vt="http://schemas.openxmlformats.org/officeDocument/2006/docPropsVTypes"/>
</file>