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最新上海装修合同九篇(汇总)</w:t>
      </w:r>
      <w:bookmarkEnd w:id="1"/>
    </w:p>
    <w:p>
      <w:pPr>
        <w:jc w:val="center"/>
        <w:spacing w:before="0" w:after="450"/>
      </w:pPr>
      <w:r>
        <w:rPr>
          <w:rFonts w:ascii="Arial" w:hAnsi="Arial" w:eastAsia="Arial" w:cs="Arial"/>
          <w:color w:val="999999"/>
          <w:sz w:val="20"/>
          <w:szCs w:val="20"/>
        </w:rPr>
        <w:t xml:space="preserve">来源：网络  作者：浅语风铃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海装修合同一乙方：(以下简称乙方)经以上甲乙双方协商决定，因搬社区办公室维修工程，经石狗坝社区两委同意，将居委会办公室维修工程承包给乙方承建，其承建事项及承建款项如下：一、工程总价款及工程内容1、二楼以上新加一层120平方，每平米承包价为...</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经以上甲乙双方协商决定，因搬社区办公室维修工程，经石狗坝社区两委同意，将居委会办公室维修工程承包给乙方承建，其承建事项及承建款项如下：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上海装修合同二</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上海装修合同五</w:t>
      </w:r>
    </w:p>
    <w:p>
      <w:pPr>
        <w:ind w:left="0" w:right="0" w:firstLine="560"/>
        <w:spacing w:before="450" w:after="450" w:line="312" w:lineRule="auto"/>
      </w:pPr>
      <w:r>
        <w:rPr>
          <w:rFonts w:ascii="宋体" w:hAnsi="宋体" w:eastAsia="宋体" w:cs="宋体"/>
          <w:color w:val="000"/>
          <w:sz w:val="28"/>
          <w:szCs w:val="28"/>
        </w:rPr>
        <w:t xml:space="preserve">发包方（甲方）：承包方（乙方）：发包方（以下简称“甲方”）：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营业执照号：法定代表人：电话：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1．2套内面积：__________________________________________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本工程由进行全程监理，电话：，联系人：。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（2）甲方委托乙方设计施工图纸，图纸一式二份，甲方、乙方各一份，设计费：人民币元，大写（人民币）：____________________________元，由甲方支付（此费已包含在工程价款内）。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4．2开工前将原有的电话设备拆除；提供施工期间的水、电、气；</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指派项目经理做为执行工程施工的代表人。甲方关于工程的相关事宜均应与乙方项目经理联系，以确保工程中的统一指挥和管理。5．8乙方计算工程量应尽量准确，在不增减工程项目及工作内容的前提下，除水电改造及代购主材外的乙方施工部分，决算造价不得超过预算造价的5%，超出5%的部分，乙方自行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工程项目及施工方式如需变更，双方应协商一致，签订设计变更书，明确工程变更的相关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7．4除合同注明外，五金（门锁、拉手、水龙头等）、石材、瓷砖、设备、洁具、灯具、厨柜、开关插座等，均由甲方购买并按时运到现场；若需要乙方代购，加收所购材料款%的采购费及运输费。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（2）、《河南省家庭房屋装饰装修工程质量验收规定》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（1）、可向00市消费者协会家庭装饰装修投诉中心或市建筑装饰协会投诉进行调解；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10．3工程验收合格并结清工程余款后，乙方向甲方办理移交手续，并向甲方开具工程保修单，承担贰年的保修责任。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第一次：第二次：第三次：合同签订之日：隐蔽工程验收后3日内：竣工验收合格后4日内：支付：元支付：元结清工程尾款，第一次支付的进度款金额为装饰公司施工部分的50%；</w:t>
      </w:r>
    </w:p>
    <w:p>
      <w:pPr>
        <w:ind w:left="0" w:right="0" w:firstLine="560"/>
        <w:spacing w:before="450" w:after="450" w:line="312" w:lineRule="auto"/>
      </w:pPr>
      <w:r>
        <w:rPr>
          <w:rFonts w:ascii="宋体" w:hAnsi="宋体" w:eastAsia="宋体" w:cs="宋体"/>
          <w:color w:val="000"/>
          <w:sz w:val="28"/>
          <w:szCs w:val="28"/>
        </w:rPr>
        <w:t xml:space="preserve">第二次支付的进度款金额为装饰公司施工部分的45%加上承包方为甲方代购材料的全额费用；</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12．2未办理验收手续或未结清尾款而未移交，甲方提前使用或擅自动用工程成品的，工程视为合格，由此而造成损失的由甲方负责，并视为甲方自动放弃保修及维修权利且乙方仍有追收尾款的权利；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12．2由于乙方原因，工程质量达不到双方约定的质量标准，乙方负责修理，所需修理费用由乙方承担，工期不予顺延。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14．2施工期间，甲方将外屋钥匙_______把，交给乙方保管。工程竣工验收后，甲方自行负责更换新锁。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16．4本合同附件包括施工图纸、报价表、预算报价说明书及设计变更书、隐蔽验收签证为本合同的组成部分，与本合同具有同等法律效力。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_㎜×1800㎜=3张，20_㎜×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2026-04-29T01:33:02+08:00</dcterms:created>
  <dcterms:modified xsi:type="dcterms:W3CDTF">2026-04-29T01:33:02+08:00</dcterms:modified>
</cp:coreProperties>
</file>

<file path=docProps/custom.xml><?xml version="1.0" encoding="utf-8"?>
<Properties xmlns="http://schemas.openxmlformats.org/officeDocument/2006/custom-properties" xmlns:vt="http://schemas.openxmlformats.org/officeDocument/2006/docPropsVTypes"/>
</file>