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最新小产权商业房销售合同(7篇)</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产权商业房销售合同一乙方(买受方)：丙方(中介方)：某某房地产经纪有限公司根据《^v^合同法》、《^v^房地产管理法》及其他相关法律、法规之规定，甲、乙、丙三方在平等、自愿和协商一致的基础上，就甲、乙双方共同委托丙方从事房地产经纪事项达成...</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(四)如该房屋原产权单位要求立契过户前签订物业、供暖协议并提前预付物业、供暖费用的，乙方应按照原产权单位要求办理。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小产权商业房销售合同二</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 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日将该房屋交付乙方，甲方如不按合同规定的日期交付房屋，每逾期1日按房价总额千分之一向乙方支付违约金。逾期超过 个月的，乙方有权解除本合同。合同解约后，甲方除将已收的房价款全部退还乙方外，并向乙方赔偿经济损失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小产权商业房销售合同四</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小产权商业房销售合同五</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房屋转让价格按建筑面积计算</w:t>
      </w:r>
    </w:p>
    <w:p>
      <w:pPr>
        <w:ind w:left="0" w:right="0" w:firstLine="560"/>
        <w:spacing w:before="450" w:after="450" w:line="312" w:lineRule="auto"/>
      </w:pPr>
      <w:r>
        <w:rPr>
          <w:rFonts w:ascii="宋体" w:hAnsi="宋体" w:eastAsia="宋体" w:cs="宋体"/>
          <w:color w:val="000"/>
          <w:sz w:val="28"/>
          <w:szCs w:val="28"/>
        </w:rPr>
        <w:t xml:space="preserve">该套房屋转让价格为[人民币][币]总金额（小写）__________元，大写__________亿_____千_____百_____拾_____万_____千_____百_____拾_____元整。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乙方逾期付款的违违约责任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逾期交房的违约责任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关于产权登记的约定自本合同生效之日起，乙方在三个月内向房地产权登记机关申请办理房地产权属转移手续，甲方积极给予协助。如因甲方过失造成乙方不能在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本合同空格部分填写的文字与印刷文字具有同等效力。本合同中未规定的事项，均遵照^v^有关部门法律、法规和政策执行。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小产权商业房销售合同六</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年__________月__________日签订一份《商品房买卖合同》（编号：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&gt;&gt;&gt;下一页更多精彩“农村小产权房买卖合同”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2025-12-10T02:57:10+08:00</dcterms:created>
  <dcterms:modified xsi:type="dcterms:W3CDTF">2025-12-10T02:57:10+08:00</dcterms:modified>
</cp:coreProperties>
</file>

<file path=docProps/custom.xml><?xml version="1.0" encoding="utf-8"?>
<Properties xmlns="http://schemas.openxmlformats.org/officeDocument/2006/custom-properties" xmlns:vt="http://schemas.openxmlformats.org/officeDocument/2006/docPropsVTypes"/>
</file>