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销售代理合同纠纷(22篇)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销售代理合同纠纷一为扩大甲方生产的绿环牌淀粉牙签的市场占有率，提高企业的知名度和产品的美誉度，本着平等、互利的原则，经甲乙双方充分协商，就乙方以代理商的身份销售甲方的绿环牌淀粉牙签事宜，达成如下共识，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一、代理区域范围：</w:t>
      </w:r>
    </w:p>
    <w:p>
      <w:pPr>
        <w:ind w:left="0" w:right="0" w:firstLine="560"/>
        <w:spacing w:before="450" w:after="450" w:line="312" w:lineRule="auto"/>
      </w:pPr>
      <w:r>
        <w:rPr>
          <w:rFonts w:ascii="宋体" w:hAnsi="宋体" w:eastAsia="宋体" w:cs="宋体"/>
          <w:color w:val="000"/>
          <w:sz w:val="28"/>
          <w:szCs w:val="28"/>
        </w:rPr>
        <w:t xml:space="preserve">二、代理期限：自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三、代理商资格的取得条件为：乙方一次性从甲方购买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四、代理商的权力与义务：</w:t>
      </w:r>
    </w:p>
    <w:p>
      <w:pPr>
        <w:ind w:left="0" w:right="0" w:firstLine="560"/>
        <w:spacing w:before="450" w:after="450" w:line="312" w:lineRule="auto"/>
      </w:pPr>
      <w:r>
        <w:rPr>
          <w:rFonts w:ascii="宋体" w:hAnsi="宋体" w:eastAsia="宋体" w:cs="宋体"/>
          <w:color w:val="000"/>
          <w:sz w:val="28"/>
          <w:szCs w:val="28"/>
        </w:rPr>
        <w:t xml:space="preserve">1、代理商有权在其代理区域范围内发展代销商和经销商;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2、代理商有权在其代理区域范围内自主决定业务人员的配备数量;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3、代理商有权在其代理区域范围内发布各种形式的促销广告，但须事先征得甲方认可;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3、甲方有义务协助代理商做好代理区域范围内的市场营销策划工作;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六、代理商的销售限额。代理商自取得代理销售权之日起连续十二个月为一年，每年的最低销售量不得少于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代理商一年内销售量达到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七、商品退换规定。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未经甲方许可超出代理区域范围销售商品视为违约，乙方的销售量达不到最低销售限量视为违约，乙方擅自降价恶意竞争的行为视为违约;甲方供货不及时，或连续3个月供货量不能满足乙方需求视为违约，甲方直接接待乙方代理区域内客户视为违约。</w:t>
      </w:r>
    </w:p>
    <w:p>
      <w:pPr>
        <w:ind w:left="0" w:right="0" w:firstLine="560"/>
        <w:spacing w:before="450" w:after="450" w:line="312" w:lineRule="auto"/>
      </w:pPr>
      <w:r>
        <w:rPr>
          <w:rFonts w:ascii="宋体" w:hAnsi="宋体" w:eastAsia="宋体" w:cs="宋体"/>
          <w:color w:val="000"/>
          <w:sz w:val="28"/>
          <w:szCs w:val="28"/>
        </w:rPr>
        <w:t xml:space="preserve">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2、乙方因销售量达不到最低限额而违约，甲方可酌减代理区域范围，直至取消乙方的代理权。退货费用由乙方承担。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3、甲方违约，在最低销售限量以内部分按缺货数量供销差价的10%赔偿乙方，超过最低销售限量部分和不可抗力因索影响部分免责。</w:t>
      </w:r>
    </w:p>
    <w:p>
      <w:pPr>
        <w:ind w:left="0" w:right="0" w:firstLine="560"/>
        <w:spacing w:before="450" w:after="450" w:line="312" w:lineRule="auto"/>
      </w:pPr>
      <w:r>
        <w:rPr>
          <w:rFonts w:ascii="宋体" w:hAnsi="宋体" w:eastAsia="宋体" w:cs="宋体"/>
          <w:color w:val="000"/>
          <w:sz w:val="28"/>
          <w:szCs w:val="28"/>
        </w:rPr>
        <w:t xml:space="preserve">4、甲方直接接待乙方代理区域范围内的客户，按直销差价的50%赔偿乙方损失。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7、本合同于 年 月 日在 省 市签订。</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 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 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 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 仲 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双方在履行本协议发生争议，经协商未果时，提交________国_________仲裁委员会按法令规定的程序进行仲裁，仲裁裁决为终局裁决。仲裁费用由败诉方承担。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 表：____________</w:t>
      </w:r>
    </w:p>
    <w:p>
      <w:pPr>
        <w:ind w:left="0" w:right="0" w:firstLine="560"/>
        <w:spacing w:before="450" w:after="450" w:line="312" w:lineRule="auto"/>
      </w:pPr>
      <w:r>
        <w:rPr>
          <w:rFonts w:ascii="宋体" w:hAnsi="宋体" w:eastAsia="宋体" w:cs="宋体"/>
          <w:color w:val="000"/>
          <w:sz w:val="28"/>
          <w:szCs w:val="28"/>
        </w:rPr>
        <w:t xml:space="preserve">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销售代理合同是指代理人为委托人销售某些特定产品或全部产品的代理，对价格、条款及其他交易条件可全权处理与委托人签订的合同。以下是第一范文网小编为大家精心准备的：，欢迎参考阅读!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低于 箱，后半年每月向甲方定货不低于箱，否则甲方有权取销乙方的经销权;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2025-10-09T10:02:00+08:00</dcterms:created>
  <dcterms:modified xsi:type="dcterms:W3CDTF">2025-10-09T10:02:00+08:00</dcterms:modified>
</cp:coreProperties>
</file>

<file path=docProps/custom.xml><?xml version="1.0" encoding="utf-8"?>
<Properties xmlns="http://schemas.openxmlformats.org/officeDocument/2006/custom-properties" xmlns:vt="http://schemas.openxmlformats.org/officeDocument/2006/docPropsVTypes"/>
</file>