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按揭购房合同二次贷款(20篇)</w:t>
      </w:r>
      <w:bookmarkEnd w:id="1"/>
    </w:p>
    <w:p>
      <w:pPr>
        <w:jc w:val="center"/>
        <w:spacing w:before="0" w:after="450"/>
      </w:pPr>
      <w:r>
        <w:rPr>
          <w:rFonts w:ascii="Arial" w:hAnsi="Arial" w:eastAsia="Arial" w:cs="Arial"/>
          <w:color w:val="999999"/>
          <w:sz w:val="20"/>
          <w:szCs w:val="20"/>
        </w:rPr>
        <w:t xml:space="preserve">来源：网络  作者：七色彩虹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按揭购房合同二次贷款一法定代表人：_________________联系电话：______________注册地址：__________________邮政编码：______________营业执照号码：__________________...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按揭购房合同二次贷款二</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按揭购房合同二次贷款五</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00.00)</w:t>
      </w:r>
    </w:p>
    <w:p>
      <w:pPr>
        <w:ind w:left="0" w:right="0" w:firstLine="560"/>
        <w:spacing w:before="450" w:after="450" w:line="312" w:lineRule="auto"/>
      </w:pPr>
      <w:r>
        <w:rPr>
          <w:rFonts w:ascii="宋体" w:hAnsi="宋体" w:eastAsia="宋体" w:cs="宋体"/>
          <w:color w:val="000"/>
          <w:sz w:val="28"/>
          <w:szCs w:val="28"/>
        </w:rPr>
        <w:t xml:space="preserve">买方以按揭的方式购买该房屋。其中首付款为叁拾万元人民币(￥ 000.00)买方应于合同签订之日起3个工作日内将首付款打入卖方指定账号： 开户银行：xx银行支行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000.00)，该贷款买方委托银行向卖方支付。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按揭购房合同二次贷款六</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2026-06-28T14:47:06+08:00</dcterms:created>
  <dcterms:modified xsi:type="dcterms:W3CDTF">2026-06-28T14:47:06+08:00</dcterms:modified>
</cp:coreProperties>
</file>

<file path=docProps/custom.xml><?xml version="1.0" encoding="utf-8"?>
<Properties xmlns="http://schemas.openxmlformats.org/officeDocument/2006/custom-properties" xmlns:vt="http://schemas.openxmlformats.org/officeDocument/2006/docPropsVTypes"/>
</file>