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采购合同印花税税率(七篇)</w:t>
      </w:r>
      <w:bookmarkEnd w:id="1"/>
    </w:p>
    <w:p>
      <w:pPr>
        <w:jc w:val="center"/>
        <w:spacing w:before="0" w:after="450"/>
      </w:pPr>
      <w:r>
        <w:rPr>
          <w:rFonts w:ascii="Arial" w:hAnsi="Arial" w:eastAsia="Arial" w:cs="Arial"/>
          <w:color w:val="999999"/>
          <w:sz w:val="20"/>
          <w:szCs w:val="20"/>
        </w:rPr>
        <w:t xml:space="preserve">来源：网络  作者：风吟鸟唱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印花税税率一卖方：(以下简称乙方)甲、乙双方依据《合同法》等相关法律的规定，本着诚实信用、互惠互利、共同发展的原则，就甲方向乙方采购有关产品的事宜，达成协议如下，以供双方遵照执行。一、 产品名称、型号、规格、单价、数量：二...</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项目合作供应商。根据《中华人民共和国合同法》及有关法律法规的规定，经过甲乙双方友好协商，本着平等、自愿、诚实信用、互惠互利的原则签订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甲乙双方本着“平等、自愿，公平、互利”的原则，根据《中华人民共和国合同法》及相关法律、法规的规定订立本合同，且双方一致同意严格履行本合同如下条款：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技术指标：符合国标4.25号水泥标准。</w:t>
      </w:r>
    </w:p>
    <w:p>
      <w:pPr>
        <w:ind w:left="0" w:right="0" w:firstLine="560"/>
        <w:spacing w:before="450" w:after="450" w:line="312" w:lineRule="auto"/>
      </w:pPr>
      <w:r>
        <w:rPr>
          <w:rFonts w:ascii="宋体" w:hAnsi="宋体" w:eastAsia="宋体" w:cs="宋体"/>
          <w:color w:val="000"/>
          <w:sz w:val="28"/>
          <w:szCs w:val="28"/>
        </w:rPr>
        <w:t xml:space="preserve">二、合同期限： 月，自20__年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采购合同印花税税率五</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采购合同印花税税率六</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2026-11-08T07:10:05+08:00</dcterms:created>
  <dcterms:modified xsi:type="dcterms:W3CDTF">2026-11-08T07:10:05+08:00</dcterms:modified>
</cp:coreProperties>
</file>

<file path=docProps/custom.xml><?xml version="1.0" encoding="utf-8"?>
<Properties xmlns="http://schemas.openxmlformats.org/officeDocument/2006/custom-properties" xmlns:vt="http://schemas.openxmlformats.org/officeDocument/2006/docPropsVTypes"/>
</file>