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最新钢管承包合同 塑钢型材采购合同(三篇)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钢管承包合同 塑钢型材采购合同一一、原红豆杉酒楼的设备设施为甲方投资所有(详细列表见清单)，乙方承包后继续使用设备及实施。二、承包期限初定为3年，自20xx年4月5日起，至20xx年4月4日止，期满后如甲方继续承包，在同等条件下，乙方优先。...</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塑钢型材采购合同一</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塑钢型材采购合同二</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钢管承包合同 塑钢型材采购合同三</w:t>
      </w:r>
    </w:p>
    <w:p>
      <w:pPr>
        <w:ind w:left="0" w:right="0" w:firstLine="560"/>
        <w:spacing w:before="450" w:after="450" w:line="312" w:lineRule="auto"/>
      </w:pPr>
      <w:r>
        <w:rPr>
          <w:rFonts w:ascii="宋体" w:hAnsi="宋体" w:eastAsia="宋体" w:cs="宋体"/>
          <w:color w:val="000"/>
          <w:sz w:val="28"/>
          <w:szCs w:val="28"/>
        </w:rPr>
        <w:t xml:space="preserve">委托方： 责任公司(以下称为甲方)</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2026-09-17T10:35:23+08:00</dcterms:created>
  <dcterms:modified xsi:type="dcterms:W3CDTF">2026-09-17T10:35:23+08:00</dcterms:modified>
</cp:coreProperties>
</file>

<file path=docProps/custom.xml><?xml version="1.0" encoding="utf-8"?>
<Properties xmlns="http://schemas.openxmlformats.org/officeDocument/2006/custom-properties" xmlns:vt="http://schemas.openxmlformats.org/officeDocument/2006/docPropsVTypes"/>
</file>