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2025年五金材料供货合同 五金材料采购合同新(10篇)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 五金材料采购合同新一乙方：____建设集团第三分公司第一条验收方法甲方将指定货物在乙方规定时间内送达施工现场，材料达到合格标准，乙方必须指定专人进行货物验收、签字，其余人员签字验收无效。第二条货款及费用等付款及结算方法乙方...</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五金材料采购合同新一</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五金材料采购合同新二</w:t>
      </w:r>
    </w:p>
    <w:p>
      <w:pPr>
        <w:ind w:left="0" w:right="0" w:firstLine="560"/>
        <w:spacing w:before="450" w:after="450" w:line="312" w:lineRule="auto"/>
      </w:pPr>
      <w:r>
        <w:rPr>
          <w:rFonts w:ascii="宋体" w:hAnsi="宋体" w:eastAsia="宋体" w:cs="宋体"/>
          <w:color w:val="000"/>
          <w:sz w:val="28"/>
          <w:szCs w:val="28"/>
        </w:rPr>
        <w:t xml:space="preserve">甲方：____御祥五金供销处</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五金材料采购合同新九</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五金材料供货合同 五金材料采购合同新篇十</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2026-04-18T21:32:10+08:00</dcterms:created>
  <dcterms:modified xsi:type="dcterms:W3CDTF">2026-04-18T21:32:10+08:00</dcterms:modified>
</cp:coreProperties>
</file>

<file path=docProps/custom.xml><?xml version="1.0" encoding="utf-8"?>
<Properties xmlns="http://schemas.openxmlformats.org/officeDocument/2006/custom-properties" xmlns:vt="http://schemas.openxmlformats.org/officeDocument/2006/docPropsVTypes"/>
</file>