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青瓦供货合同范本(44篇)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青瓦供货合同范本1立合同单位：XX省XX市百货公司（简称甲方）河南省XX毛巾厂（简称乙方） 签订日期：一、产品名称、价格、数量、交货期二、产品规格、质量和技术标准，按部颁标准执行。三、产品包装，按统一规定的针织品包装标准进行纸包装。包装物由...</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青瓦供货合同范本2</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青瓦供货合同范本4</w:t>
      </w:r>
    </w:p>
    <w:p>
      <w:pPr>
        <w:ind w:left="0" w:right="0" w:firstLine="560"/>
        <w:spacing w:before="450" w:after="450" w:line="312" w:lineRule="auto"/>
      </w:pPr>
      <w:r>
        <w:rPr>
          <w:rFonts w:ascii="宋体" w:hAnsi="宋体" w:eastAsia="宋体" w:cs="宋体"/>
          <w:color w:val="000"/>
          <w:sz w:val="28"/>
          <w:szCs w:val="28"/>
        </w:rPr>
        <w:t xml:space="preserve">甲方：湘潭市潭州建筑工程有限公司青年水厂改造工程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韶山市钢材经营部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1、合同价款：7683600 元，大写：柒佰陆拾捌万叁仟陆佰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(1)单价中包含为各专业单位结构预留小面积的孔洞的一次封堵、其他专业单位打凿并封堵后进行修复处理、门洞边由专业单位塞缝后做平齐处理(包括烟道预留洞的封堵)，墙面线槽底盒的一次性挂网和修补处理，以上各处理方法严格按照设计要求施工;</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(3)外墙面砖采用2-4厚外墙专用粘砖剂满粘粘贴及外墙砖缝的填缝剂施工;</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(8)外墙结构木工留下的穿墙螺杆孔洞需填补，具体做法：先将原有塑料套管用冲击钻打烂清理，然后用高强砂浆填补，详见《技术要求》</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青瓦供货合同范本9</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元人民币/㎡计算，工程单价包含工程施工图纸以及所有承包范围在内的单价。如有增减工程和设计变更工程按工程大小当面谈单价，如遇</w:t>
      </w:r>
    </w:p>
    <w:p>
      <w:pPr>
        <w:ind w:left="0" w:right="0" w:firstLine="560"/>
        <w:spacing w:before="450" w:after="450" w:line="312" w:lineRule="auto"/>
      </w:pPr>
      <w:r>
        <w:rPr>
          <w:rFonts w:ascii="宋体" w:hAnsi="宋体" w:eastAsia="宋体" w:cs="宋体"/>
          <w:color w:val="000"/>
          <w:sz w:val="28"/>
          <w:szCs w:val="28"/>
        </w:rPr>
        <w:t xml:space="preserve">其它点工，点工工资为</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按形象进度一层顶封顶付已完成工作量的 %，主体封顶付至已完成工作量 %，竣工验收合格后付至工作量的 %，审计结束后付至 %，余款一年内付清</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青瓦供货合同范本12</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青瓦供货合同范本15</w:t>
      </w:r>
    </w:p>
    <w:p>
      <w:pPr>
        <w:ind w:left="0" w:right="0" w:firstLine="560"/>
        <w:spacing w:before="450" w:after="450" w:line="312" w:lineRule="auto"/>
      </w:pPr>
      <w:r>
        <w:rPr>
          <w:rFonts w:ascii="宋体" w:hAnsi="宋体" w:eastAsia="宋体" w:cs="宋体"/>
          <w:color w:val="000"/>
          <w:sz w:val="28"/>
          <w:szCs w:val="28"/>
        </w:rPr>
        <w:t xml:space="preserve">甲方(采购方)：____________________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1、 工程名称及范围：瓦工及全活。</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1、 工程名称及范围：瓦工及全活。</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二、质量标准：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 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六、工程进度的管理及规章制度：乙方应有足够的人员保证不出现对其它工种造成窝工现象，如果对其它工种造成窝工，要对被窝工方支付窝工费，按每人每天35元计算。反之其它工种对乙方造成窝工，同样支付给乙方窝工费。 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青瓦供货合同范本19</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甲方因工程需要，为明确双方责任和义务，根据《xxx经济合同法》，经双方协商，自原达成如下协议：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甲乙双方本着平等互助，诚实首信的原则，根据xxx合同法，经营法，经双方协商，签订以下合同，以资共同遵守。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2026-05-06T01:51:50+08:00</dcterms:created>
  <dcterms:modified xsi:type="dcterms:W3CDTF">2026-05-06T01:51:50+08:00</dcterms:modified>
</cp:coreProperties>
</file>

<file path=docProps/custom.xml><?xml version="1.0" encoding="utf-8"?>
<Properties xmlns="http://schemas.openxmlformats.org/officeDocument/2006/custom-properties" xmlns:vt="http://schemas.openxmlformats.org/officeDocument/2006/docPropsVTypes"/>
</file>