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最新建筑类劳务合同(六篇)</w:t>
      </w:r>
      <w:bookmarkEnd w:id="1"/>
    </w:p>
    <w:p>
      <w:pPr>
        <w:jc w:val="center"/>
        <w:spacing w:before="0" w:after="450"/>
      </w:pPr>
      <w:r>
        <w:rPr>
          <w:rFonts w:ascii="Arial" w:hAnsi="Arial" w:eastAsia="Arial" w:cs="Arial"/>
          <w:color w:val="999999"/>
          <w:sz w:val="20"/>
          <w:szCs w:val="20"/>
        </w:rPr>
        <w:t xml:space="preserve">来源：网络  作者：春暖花香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建筑类劳务合同一法定代表人(主要负责人)或者委托代理人_________________注册地址________________________________________________联系方式____________________...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建筑类劳务合同一</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现住址___________________________联系方式________________根据《劳动法》，《劳动合同法》及有关规定，甲乙双方经平等自愿，协商一致，签订本合同。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甲方招用乙方在__________(项目名称)工程中，担任_____________________岗位(工种)工作。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甲方生产经营任务不足，乙方同意待岗的，甲方向乙方支付的生活费为______元或按_____________________执行。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措施，发放必要的劳动保护用品。其中建筑施工现场要符合《建筑施工现场环境与卫生标准》(jgj146-__)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第九条 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 章)______________乙方(签字或盖章)______________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建筑类劳务合同二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项目责任人：_______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三、劳务施工内容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用工开始日期_____年____月____日，用工结束日期_____年____月____日。</w:t>
      </w:r>
    </w:p>
    <w:p>
      <w:pPr>
        <w:ind w:left="0" w:right="0" w:firstLine="560"/>
        <w:spacing w:before="450" w:after="450" w:line="312" w:lineRule="auto"/>
      </w:pPr>
      <w:r>
        <w:rPr>
          <w:rFonts w:ascii="宋体" w:hAnsi="宋体" w:eastAsia="宋体" w:cs="宋体"/>
          <w:color w:val="000"/>
          <w:sz w:val="28"/>
          <w:szCs w:val="28"/>
        </w:rPr>
        <w:t xml:space="preserve">五、结算方式：采用以下第____种结算方式。</w:t>
      </w:r>
    </w:p>
    <w:p>
      <w:pPr>
        <w:ind w:left="0" w:right="0" w:firstLine="560"/>
        <w:spacing w:before="450" w:after="450" w:line="312" w:lineRule="auto"/>
      </w:pPr>
      <w:r>
        <w:rPr>
          <w:rFonts w:ascii="宋体" w:hAnsi="宋体" w:eastAsia="宋体" w:cs="宋体"/>
          <w:color w:val="000"/>
          <w:sz w:val="28"/>
          <w:szCs w:val="28"/>
        </w:rPr>
        <w:t xml:space="preserve">第一种结算方式：包干单价。每平方米单价______元。根据乙方施工的建筑面积乘以包干单价确定最终结算总价。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第二种结算方式：计时工资。乙方的工资标准为_____元/天。甲方根据乙方实际出勤天数乘以工资标准后计算乙方最终结算工资。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第三种结算方式：计件工资。结算标准______元/工日。根据定额工日数乘以结算标准确定最终结算总价。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六、文明施工、标准化管理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施工现场乙方必须达到_____级文明工地要求;必须达到_____级标化工地要求。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八、工程质量与验收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1、本合同一式____份，甲方执____份，乙方执_____份。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项目责任人(签字)：__________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乙方(签字、指印)：__________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建筑类劳务合同三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现住址___________________________联系方式________________根据《劳动法》，《劳动合同法》及有关规定，甲乙双方经平等自愿，协商一致，签订本合同。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甲方招用乙方在__________(项目名称)工程中，担任_____________________岗位(工种)工作。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甲方生产经营任务不足，乙方同意待岗的，甲方向乙方支付的生活费为______元或按_____________________执行。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措施，发放必要的劳动保护用品。其中建筑施工现场要符合《建筑施工现场环境与卫生标准》(jgj146-__)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第九条 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 章)______________乙方(签字或盖章)______________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建筑类劳务合同四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项目责任人：_______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三、劳务施工内容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用工开始日期_____年____月____日，用工结束日期_____年____月____日。</w:t>
      </w:r>
    </w:p>
    <w:p>
      <w:pPr>
        <w:ind w:left="0" w:right="0" w:firstLine="560"/>
        <w:spacing w:before="450" w:after="450" w:line="312" w:lineRule="auto"/>
      </w:pPr>
      <w:r>
        <w:rPr>
          <w:rFonts w:ascii="宋体" w:hAnsi="宋体" w:eastAsia="宋体" w:cs="宋体"/>
          <w:color w:val="000"/>
          <w:sz w:val="28"/>
          <w:szCs w:val="28"/>
        </w:rPr>
        <w:t xml:space="preserve">五、结算方式：采用以下第____种结算方式。</w:t>
      </w:r>
    </w:p>
    <w:p>
      <w:pPr>
        <w:ind w:left="0" w:right="0" w:firstLine="560"/>
        <w:spacing w:before="450" w:after="450" w:line="312" w:lineRule="auto"/>
      </w:pPr>
      <w:r>
        <w:rPr>
          <w:rFonts w:ascii="宋体" w:hAnsi="宋体" w:eastAsia="宋体" w:cs="宋体"/>
          <w:color w:val="000"/>
          <w:sz w:val="28"/>
          <w:szCs w:val="28"/>
        </w:rPr>
        <w:t xml:space="preserve">第一种结算方式：包干单价。每平方米单价______元。根据乙方施工的建筑面积乘以包干单价确定最终结算总价。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第二种结算方式：计时工资。乙方的工资标准为_____元/天。甲方根据乙方实际出勤天数乘以工资标准后计算乙方最终结算工资。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第三种结算方式：计件工资。结算标准______元/工日。根据定额工日数乘以结算标准确定最终结算总价。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六、文明施工、标准化管理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施工现场乙方必须达到_____级文明工地要求;必须达到_____级标化工地要求。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八、工程质量与验收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1、本合同一式____份，甲方执____份，乙方执_____份。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项目责任人(签字)：__________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乙方(签字、指印)：__________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建筑类劳务合同五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和行政法规的准则，甲方将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建筑类劳务合同六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和行政法规的准则，甲方将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2026-06-19T05:42:24+08:00</dcterms:created>
  <dcterms:modified xsi:type="dcterms:W3CDTF">2026-06-19T05:42:24+08:00</dcterms:modified>
</cp:coreProperties>
</file>

<file path=docProps/custom.xml><?xml version="1.0" encoding="utf-8"?>
<Properties xmlns="http://schemas.openxmlformats.org/officeDocument/2006/custom-properties" xmlns:vt="http://schemas.openxmlformats.org/officeDocument/2006/docPropsVTypes"/>
</file>