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最新水圳维修承包合同(24篇)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圳维修承包合同一承包方：__________________(以下简称乙方)为明确责任，按质按量按时完成__________________维修工程项目的施工任务，依照《中华人民共和国合同法》和《建筑安装工程承包合同条例》，结合本项目的具...</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水圳维修承包合同篇十一</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水圳维修承包合同篇十三</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一、承包方应按《中华人民共和国建筑法》、《建设工程质量管理条例》和建设部《房屋建筑工程质量保修办法》的有关规定，对交付发包方使用的工程在质量保修期内承担质量保修责任。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水圳维修承包合同篇十七</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水圳维修承包合同篇十八</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水圳维修承包合同篇二十一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