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山体承包合同(三篇)</w:t>
      </w:r>
      <w:bookmarkEnd w:id="1"/>
    </w:p>
    <w:p>
      <w:pPr>
        <w:jc w:val="center"/>
        <w:spacing w:before="0" w:after="450"/>
      </w:pPr>
      <w:r>
        <w:rPr>
          <w:rFonts w:ascii="Arial" w:hAnsi="Arial" w:eastAsia="Arial" w:cs="Arial"/>
          <w:color w:val="999999"/>
          <w:sz w:val="20"/>
          <w:szCs w:val="20"/>
        </w:rPr>
        <w:t xml:space="preserve">来源：网络  作者：玄霄绝艳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山场承包合同 山体承包合同一离婚协议要以民政局办理离婚后或经法院判决后，才有法律效力，否则是没有法律效力的。若你们的离婚协议已经民政局办理离婚后或经法院判决，有就法律效力了，对方不履行，你可以起诉要求对方按协议履行。最高人民法院关于适用〈中...</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山体承包合同一</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山体承包合同二</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2026-04-28T23:11:03+08:00</dcterms:created>
  <dcterms:modified xsi:type="dcterms:W3CDTF">2026-04-28T23:11:03+08:00</dcterms:modified>
</cp:coreProperties>
</file>

<file path=docProps/custom.xml><?xml version="1.0" encoding="utf-8"?>
<Properties xmlns="http://schemas.openxmlformats.org/officeDocument/2006/custom-properties" xmlns:vt="http://schemas.openxmlformats.org/officeDocument/2006/docPropsVTypes"/>
</file>