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2025年汽车维修承包合同格式</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乙方： 丙方： 身份证号： 身份证号： 身份证号：_____________________ 汽修厂是甲方出资设立的企业法人，为了搞活机制，提高经济效益，现经甲、 乙、丙三方协商决定将汽修厂交由乙、丙承包经营，为维护各方合法权益，经...</w:t>
      </w:r>
    </w:p>
    <w:p>
      <w:pPr>
        <w:ind w:left="0" w:right="0" w:firstLine="560"/>
        <w:spacing w:before="450" w:after="450" w:line="312" w:lineRule="auto"/>
      </w:pPr>
      <w:r>
        <w:rPr>
          <w:rFonts w:ascii="宋体" w:hAnsi="宋体" w:eastAsia="宋体" w:cs="宋体"/>
          <w:color w:val="000"/>
          <w:sz w:val="28"/>
          <w:szCs w:val="28"/>
        </w:rPr>
        <w:t xml:space="preserve">甲方： 乙方： 丙方： 身份证号： 身份证号：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 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金从合同生效后的第＿个月起付，每月份的＿号为支付承包金的日期。 5、甲、乙、丙三方应对承包前仓库的各类汽车配件进行盘点，并决定如何处理所盘存的零配件；其余各类 生产设施、设备工具、办公用品、工房、车间等地面建筑及其附属设施作出清单并登记造册；对各类建筑 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 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 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 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 2、 在合同有效期内,若无不可抗拒因素发生,甲乙丙三方任何一方都不得终止合同 如无故终止合同视为违约, 违约方应按合同法有关规定,承担违约责任。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2026-09-17T03:46:18+08:00</dcterms:created>
  <dcterms:modified xsi:type="dcterms:W3CDTF">2026-09-17T03:46:18+08:00</dcterms:modified>
</cp:coreProperties>
</file>

<file path=docProps/custom.xml><?xml version="1.0" encoding="utf-8"?>
<Properties xmlns="http://schemas.openxmlformats.org/officeDocument/2006/custom-properties" xmlns:vt="http://schemas.openxmlformats.org/officeDocument/2006/docPropsVTypes"/>
</file>