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最新广告制作安装合同协议书 广告制作安装合同印花税税率(二十一篇)</w:t>
      </w:r>
      <w:bookmarkEnd w:id="1"/>
    </w:p>
    <w:p>
      <w:pPr>
        <w:jc w:val="center"/>
        <w:spacing w:before="0" w:after="450"/>
      </w:pPr>
      <w:r>
        <w:rPr>
          <w:rFonts w:ascii="Arial" w:hAnsi="Arial" w:eastAsia="Arial" w:cs="Arial"/>
          <w:color w:val="999999"/>
          <w:sz w:val="20"/>
          <w:szCs w:val="20"/>
        </w:rPr>
        <w:t xml:space="preserve">来源：网络  作者：风起云涌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广告制作安装合同协议书 广告制作安装合同印花税税率一乙方：地址：经甲乙双方友好协议,就甲方委托乙方制作安装广告招牌、形象柜台等达成如下协议,以兹共同遵守。乙方需提供营业执照及税务登记证作为合同附件。一、项目地点、制作物料规格、型号、材质、数...</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广告制作安装合同印花税税率五</w:t>
      </w:r>
    </w:p>
    <w:p>
      <w:pPr>
        <w:ind w:left="0" w:right="0" w:firstLine="560"/>
        <w:spacing w:before="450" w:after="450" w:line="312" w:lineRule="auto"/>
      </w:pPr>
      <w:r>
        <w:rPr>
          <w:rFonts w:ascii="宋体" w:hAnsi="宋体" w:eastAsia="宋体" w:cs="宋体"/>
          <w:color w:val="000"/>
          <w:sz w:val="28"/>
          <w:szCs w:val="28"/>
        </w:rPr>
        <w:t xml:space="preserve">广告制作安装合同范本</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w:t>
      </w:r>
    </w:p>
    <w:p>
      <w:pPr>
        <w:ind w:left="0" w:right="0" w:firstLine="560"/>
        <w:spacing w:before="450" w:after="450" w:line="312" w:lineRule="auto"/>
      </w:pPr>
      <w:r>
        <w:rPr>
          <w:rFonts w:ascii="宋体" w:hAnsi="宋体" w:eastAsia="宋体" w:cs="宋体"/>
          <w:color w:val="000"/>
          <w:sz w:val="28"/>
          <w:szCs w:val="28"/>
        </w:rPr>
        <w:t xml:space="preserve">广告制作安装合同书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 ;数量为 块，规格为 。</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 元(￥ 元)，乙方采用包工包料形式设计、制作，并负责安装。乙方按照要求，于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 广告制作安装合同印花税税率篇十一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广告制作安装合同印花税税率篇十五</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广告制作安装合同印花税税率篇二十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 广告制作安装合同印花税税率篇二十一</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