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广告发布合同中没有约定逾期付款利息(23篇)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电梯广告发布合同 广告发布合同中没有约定逾期付款利息一甲乙双方根据《中华人民共和国广告法》及有关条例规定，签订本合同，并共同遵守。一、甲方委托乙方在《 》印刷品广告上发布广告。二、发布广告形式为 版，面积为三、乙方有权审查广告内容和表现形式...</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电梯广告发布合同 广告发布合同中没有约定逾期付款利息篇十一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广告发布合同中没有约定逾期付款利息篇十九</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