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★以下是i乐德范文网为大家整理的外贸加工合同文章，供大家参考！[小编提示]更多合同范本请点击i乐德范文网以下链接:租房合同|劳动合同|租赁合同|劳务合同|用工合同|购销合同|装修合同This Contract is made by and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★以下是i乐德范文网为大家整理的外贸加工合同文章，供大家参考！[小编提示]更多合同范本请点击i乐德范文网以下链接:租房合同|劳动合同|租赁合同|劳务合同|用工合同|购销合同|装修合同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w:t>
      </w:r>
    </w:p>
    <w:p>
      <w:pPr>
        <w:ind w:left="0" w:right="0" w:firstLine="560"/>
        <w:spacing w:before="450" w:after="450" w:line="312" w:lineRule="auto"/>
      </w:pPr>
      <w:r>
        <w:rPr>
          <w:rFonts w:ascii="宋体" w:hAnsi="宋体" w:eastAsia="宋体" w:cs="宋体"/>
          <w:color w:val="000"/>
          <w:sz w:val="28"/>
          <w:szCs w:val="28"/>
        </w:rPr>
        <w:t xml:space="preserve">1. COMMODITY: 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 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w:t>
      </w:r>
    </w:p>
    <w:p>
      <w:pPr>
        <w:ind w:left="0" w:right="0" w:firstLine="560"/>
        <w:spacing w:before="450" w:after="450" w:line="312" w:lineRule="auto"/>
      </w:pPr>
      <w:r>
        <w:rPr>
          <w:rFonts w:ascii="宋体" w:hAnsi="宋体" w:eastAsia="宋体" w:cs="宋体"/>
          <w:color w:val="000"/>
          <w:sz w:val="28"/>
          <w:szCs w:val="28"/>
        </w:rPr>
        <w:t xml:space="preserve">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3. PACKING: VD0 and VD00: In steel shelf 钢架包装AE0 and AE1:In cartons with Ribas’s brand. 带Ribas商标的纸板箱包装4. SHIPPING MARK: At Buyer’s Option 买方选定5. TIME OF SHIPMENT（装运期）： Open moulds and deliver samples: within 80 days after receipt of T/T 开模具及送样：卖方收到外汇现金80天内送样 Formal order: After buyers confirm sample and then confirm order, within some days after receipt of T/T, to confirm times according to order. 正式定单：在买方确认样品及正式定单后，卖方收到外汇现金一定时间内装运，具体时间根据订单确定。6. PORT OF SHIPMENT（装运港）： Chongqing ,China7. PORT OF DESTINATION（目的港）：Barcelona , Spain8. INSURANCE（保险）：To be covered by buyers for 110% invoice value against All Risks.9. PAYMENT（付款方式）：T/T 100%外汇现金结算付款, 买方给卖方开出100%外汇现金T/T。 Sellers’s Bank information：卖方银行资料：</w:t>
      </w:r>
    </w:p>
    <w:p>
      <w:pPr>
        <w:ind w:left="0" w:right="0" w:firstLine="560"/>
        <w:spacing w:before="450" w:after="450" w:line="312" w:lineRule="auto"/>
      </w:pPr>
      <w:r>
        <w:rPr>
          <w:rFonts w:ascii="宋体" w:hAnsi="宋体" w:eastAsia="宋体" w:cs="宋体"/>
          <w:color w:val="000"/>
          <w:sz w:val="28"/>
          <w:szCs w:val="28"/>
        </w:rPr>
        <w:t xml:space="preserve">10. SHIPMENT: The Sellers shall ship the goods within the shipment time from the port of shipment to the destination. Transshipment is allowed. Partial shipment is not allowed.运输：卖方应于交货期内将合同货物从装货港运到目的港，不许分批，允许转运。11. SHIPPING ADVICE: The sellers shall, immediately upon the completion of the loading of the goods, advise by fax the buyers of the Contract No., commodity, quantity, invoiced value, gross weight, name of vessel and date of delivery etc. In case due to the sellers not having faxed in time, all losses caused shall be borne by the sellers.装运通知：卖方应于装货后，立即用传真将有关合同号、货物、数量、发票价值、毛重、运输工具名称、交货日期、货物预计抵达日等资料通知买方。如果由于卖方未能通知买方而造成的所有损失均由卖方承担。12. GUARANTEE OF QUALITY:The Sellers guarantee that the Commodity hereof is made of the best materials with first class workmanship, brand new and unused, and complies in all respects with the quality and specification stipulated in this Contract.质量保证：卖方保证合同货物采用的材料、精湛的做工、全新、未使用过、质量和技术规格均符合合同的要求。13. CLAIMS:Damages occur in the course of operation by reason of inferior quality, bad workmanship or the use of inferior materials, the Buyers shall immediately notify the Sellers in writing and put forward a claim supported by Inspection Certificate issued by the State Administration for Entry-Exit Inspection and Quarantine of P.R.C. .The Certificate so issued shall be accepted as the base of a claim. The Sellers, in accordance with the Buyers\' claim shall be responsible for the immediate elimination of the defect(s), complete or partial replacement of the commodity or shall devaluate the commodity according to the state of defect(s), . If the Sellers fail to answer the Buyers within one month after receipt of the aforesaid claim, the claim shall be reckoned as having been accepted by the Sellers. 索赔：由于货物内在的质量、差的做工、选材不当而造成操作中的货物损坏，买方应立即书面通知卖方，并同时随附中国商检局出具的检验报告作为索赔依据。卖方在接到买方的索赔后，有责任立即解决相应的质量问题、全部或部分地替换货物或根据货物损坏的程度进行折价； 如果卖方在收到买方的上述索赔后一个月内未能作出答复，则视为索赔已为卖方所接受。14. FORCE MAJEURE:The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and within fourteen days thereafter, the Sellers shall send by airmail to the Buyers for their acceptance a certificate of the accident issued by the Competent Government Authorities where the accident occurs as evidence thereof. Under such circumstances the Sellers, however, are still under the obligation to take all necessary measures to hasten the delivery of the goods.不可抗力：对于制造或装船运输过程中可能产生的不可抗力而造成的迟交货或不能交货，卖方可以不承担责任。卖方应立即在不可抗力产生的十四日内将有关情况通知买方，并且卖方应用航空邮件将有关政府*部门出具的证明不可抗力产生的文件寄送给买方。在此情况下，卖方仍应尽努力采取各种措施促使货物的发运。15. LATE DELIVERY AND PENALTY:Should the Sellers fail to make delivery on time as stipulated in the Contract, with exception of Force Majeure causes specified in Clause 15 of this Contract. The Buyers shall agree to postpone the delivery on condition that the Sellers agree to pay a penalty which shall be deducted by the paying bank from the payment. The Penalty, however, shall not exceed 5% of the total value of the goods involved in the late delivery. The rate of penalty is charged at 0.5% for every seven days. Odd days less than seven days should be counted as seven days. In case the Sellers fail to make delivery ten weeks later than the time of shipment stipulated in the Contract, the Buyers shall have the right to cancel the contract and the Sellers, in spite the cancellation, shall still pay the aforesaid penalty to the Buyers without delay.迟交货和罚金：如果卖方未能按合同规定及时交货(除了本合同15条款所言的不可抗力)，买方同意在卖方付罚金的前提下迟交货。罚金的金额不超过迟交货的合同货物部分的价值的5%，罚金按每7日0.5%计算，少于7日的增加天数按7日计。如果卖方未能于合同规定的交货期之后的十周内发运，买方有权取消该合同，除此之外，卖方仍要将有关罚金不加拖延地付给买方。16. TERMINATION OF CONTRACT: Terminate contract by through negotiation by both sides. Sellers should give back mould that have paid, The transport costs of give back mould, to be covered by buyers. 合同终止：经双方协商终止合同的。卖方应将买方已付费的模具全部归还买方，归还模具产生的运输费用，由买方支付。 17. ARBITRATION:Any dispute arising from or in connection with this Contract shall be submitted to China International Economic and Trade Arbitration Commission for arbitration which shall be conducted in accordance with the Commission\'s arbitration rules in effect at the time of applying for arbitration. The arbitral award is final and binding upon both partied. Arbitration fee shall be borne by the losing party. 仲裁：与此合同有关的争议应通过友好协商解决。如果协商无法解决，提交中国国际经济贸易仲裁委员会进行仲裁。按照申请仲裁时该会现行有效的仲裁规则进行仲裁。仲裁裁决是终局的，对双方均有约束力。仲裁费用由败诉方承担。18.BANK CHARGES: All bank charges outside China will be on the account of the Buyers.银行费用：所有中国之外的银行费用均由买方承担。19.OTHER: This contract signed in three copies, the seller holds one copy and the buyer hold two copies.其它：本合同一式叁份，卖方执壹份, 买方执贰份。</w:t>
      </w:r>
    </w:p>
    <w:p>
      <w:pPr>
        <w:ind w:left="0" w:right="0" w:firstLine="560"/>
        <w:spacing w:before="450" w:after="450" w:line="312" w:lineRule="auto"/>
      </w:pPr>
      <w:r>
        <w:rPr>
          <w:rFonts w:ascii="宋体" w:hAnsi="宋体" w:eastAsia="宋体" w:cs="宋体"/>
          <w:color w:val="000"/>
          <w:sz w:val="28"/>
          <w:szCs w:val="28"/>
        </w:rPr>
        <w:t xml:space="preserve">THE BUYERS THE SELLERS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2026-04-29T03:10:12+08:00</dcterms:created>
  <dcterms:modified xsi:type="dcterms:W3CDTF">2026-04-29T03:10:12+08:00</dcterms:modified>
</cp:coreProperties>
</file>

<file path=docProps/custom.xml><?xml version="1.0" encoding="utf-8"?>
<Properties xmlns="http://schemas.openxmlformats.org/officeDocument/2006/custom-properties" xmlns:vt="http://schemas.openxmlformats.org/officeDocument/2006/docPropsVTypes"/>
</file>