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工资专项集体合同的期限_企业工资专项集体合同</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工资专项集体合同需要根据国家和地方政府的有关法律、法规和规定，结合本单位的实际情况来签订。下面是由本站小编为你整理的“企业工资专项集体合同”，更多内容请访问本站。　　企业工资专项集体合同　　根据国家和地方政府的有关法律、法规和规定，结合...</w:t>
      </w:r>
    </w:p>
    <w:p>
      <w:pPr>
        <w:ind w:left="0" w:right="0" w:firstLine="560"/>
        <w:spacing w:before="450" w:after="450" w:line="312" w:lineRule="auto"/>
      </w:pPr>
      <w:r>
        <w:rPr>
          <w:rFonts w:ascii="宋体" w:hAnsi="宋体" w:eastAsia="宋体" w:cs="宋体"/>
          <w:color w:val="000"/>
          <w:sz w:val="28"/>
          <w:szCs w:val="28"/>
        </w:rPr>
        <w:t xml:space="preserve">　　工资专项集体合同需要根据国家和地方政府的有关法律、法规和规定，结合本单位的实际情况来签订。下面是由本站小编为你整理的“企业工资专项集体合同”，更多内容请访问本站。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&gt;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&gt;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&gt;　　第三条 除本合同外&gt;，双方认为需要谈判的与工资分配有关的其它内容，经双方代表集体谈判达成的协议，可作为本合同的附件一并执行。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&gt;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&gt;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&gt;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&gt;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&gt;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&gt;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&gt;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2025-12-13T07:53:00+08:00</dcterms:created>
  <dcterms:modified xsi:type="dcterms:W3CDTF">2025-12-13T07:53:00+08:00</dcterms:modified>
</cp:coreProperties>
</file>

<file path=docProps/custom.xml><?xml version="1.0" encoding="utf-8"?>
<Properties xmlns="http://schemas.openxmlformats.org/officeDocument/2006/custom-properties" xmlns:vt="http://schemas.openxmlformats.org/officeDocument/2006/docPropsVTypes"/>
</file>