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直营连锁加盟合同文本</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★以下是为大家整理的直营连锁加盟合同文本文章，供大家参考！[小编提示]更多合同范本请点击以下链接:租房合同|劳动合同|租赁合同|劳务合同|用工合同|购销合同|装修合同　甲方：帕罗斯(poross)汤疗国际连锁机构　　乙方：　　根据《中华人民...</w:t>
      </w:r>
    </w:p>
    <w:p>
      <w:pPr>
        <w:ind w:left="0" w:right="0" w:firstLine="560"/>
        <w:spacing w:before="450" w:after="450" w:line="312" w:lineRule="auto"/>
      </w:pPr>
      <w:r>
        <w:rPr>
          <w:rFonts w:ascii="宋体" w:hAnsi="宋体" w:eastAsia="宋体" w:cs="宋体"/>
          <w:color w:val="000"/>
          <w:sz w:val="28"/>
          <w:szCs w:val="28"/>
        </w:rPr>
        <w:t xml:space="preserve">★以下是为大家整理的直营连锁加盟合同文本文章，供大家参考！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　　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　　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　　四、加盟费用</w:t>
      </w:r>
    </w:p>
    <w:p>
      <w:pPr>
        <w:ind w:left="0" w:right="0" w:firstLine="560"/>
        <w:spacing w:before="450" w:after="450" w:line="312" w:lineRule="auto"/>
      </w:pPr>
      <w:r>
        <w:rPr>
          <w:rFonts w:ascii="宋体" w:hAnsi="宋体" w:eastAsia="宋体" w:cs="宋体"/>
          <w:color w:val="000"/>
          <w:sz w:val="28"/>
          <w:szCs w:val="28"/>
        </w:rPr>
        <w:t xml:space="preserve">　　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　　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　　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　　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　　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　　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2026-06-18T15:12:57+08:00</dcterms:created>
  <dcterms:modified xsi:type="dcterms:W3CDTF">2026-06-18T15:12:57+08:00</dcterms:modified>
</cp:coreProperties>
</file>

<file path=docProps/custom.xml><?xml version="1.0" encoding="utf-8"?>
<Properties xmlns="http://schemas.openxmlformats.org/officeDocument/2006/custom-properties" xmlns:vt="http://schemas.openxmlformats.org/officeDocument/2006/docPropsVTypes"/>
</file>