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2025年焊机出租合同(模板16篇)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二、乙方租赁厂房期限为十年，从年月1日起至年月日止。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年月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签订地点：______市袁州______区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房屋座落、面积平方米、结构、用途。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租赁期共两年，出租方从_________年____月____日起将出租房交付承租方使用，至_________年____月____日收回。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1、出租方未按合同条款的规定向承租方交付合乎要求的房屋的，应偿付一定的违约金;</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合同在履行过程中发生争议，由双方协商和解，也可向庐阳区合同争议行政调解机构申请调解，和解或调解不成的，双方同意选择：</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3、承租方如违反合同有交条款，出租方有权采取包括断电在内的相关措施;</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园区仓库厂房长期租赁合同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12.1经甲方书面同意后，乙方方可将租赁物的部分面积转租，但转租部分的管理工作由乙方负责，包括向转租户收取租金等。本合同规定的甲乙双方的责任和权利不因乙方转租而改变。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(5)在乙方终止本合同时，转租租约同时终止，转租户无条件迁离租赁物。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(6)乙方应将转租户签署的保证书，在转租协议签订后的_________日内交甲方存档。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(7)无论乙方是否提前终止本合同，乙方因转租行为产生的一切纠纷概由乙方负责处理。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(8)乙方对因转租而产生的税、费，由乙方负责。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向甲方交回租赁物.交清承租期的租金及其它因本合同所产生的费用.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.甲方位于白家树林三十亩.大棚二座平房三间.租赁给乙方使用，租赁期为三年，租赁期间为年月起至年月日止，租赁费用为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第一条出租方将坐落在房屋，间平方米，租给承租方使用。</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第二条租赁期限：从________年____月____日至________年____月日。承租方有下列情形之一的，出租人可以终止合同、收回房屋：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第三条租金和租金的交纳期限租金按每年元人民币，交纳时间于每年____月____日前交付。房屋租赁税由承租方承担。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第八条争议的解决条件本合同在履行中如发生争议，双方应协商解决;协商不成时，任何一方均可向人民法院起诉。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效力。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出租方：法定代表人</w:t>
      </w:r>
    </w:p>
    <w:p>
      <w:pPr>
        <w:ind w:left="0" w:right="0" w:firstLine="560"/>
        <w:spacing w:before="450" w:after="450" w:line="312" w:lineRule="auto"/>
      </w:pPr>
      <w:r>
        <w:rPr>
          <w:rFonts w:ascii="宋体" w:hAnsi="宋体" w:eastAsia="宋体" w:cs="宋体"/>
          <w:color w:val="000"/>
          <w:sz w:val="28"/>
          <w:szCs w:val="28"/>
        </w:rPr>
        <w:t xml:space="preserve">承租方：法定代表人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签约时间：年月____日</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第十一条、补充与附属文件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本合同未尽事宜，依照有关法律、法规执行，法律、法规未作规定的，双方可以达成书面补充合同。本合同的附属文件和补充合同均为本合同不可分割的组成部分，与本合同具有同等的法律效力。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签订时期：_____年____月_____日签订时期：_____年____月_____日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1.甲方房屋座落地点在秀和小学校园后排校舍，租给乙方三间做住宅(每间约为年 月 日至 年 月 日 止，乙方一次性付清月的房租款人民币900元，大写九百元，抵押金人民币 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2.乙方在住房期间不得擅自改变、损坏房屋、校园的一切设施，若有需要改变需征得甲方同意，如有擅自改变损坏，按时价赔偿。乙方在住房期间的检瓦救漏、安装照明设备等修缮由乙方负责。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3.乙方在住房期间如发生火灾、失窃等事故，一切损失全部由乙方负责(属于乙方的责任)。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4.乙方在住房期间，未经甲方同意，房屋不准转租他人，并且遵守学校管理规定：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( 1)住房期间不得影响教师、学生的工作、学习和休息。严禁大声喧哗、吵闹、酗酒、划拳喊码等;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5.甲方有权在乙方不按时交纳房租款时或不遵守学校管理规定终止合同，收回房屋。租金不足半月按半月结算，超过半月按全月结算。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6.甲方已与乙方达成协议，租赁期间校园内水费由乙方负担，以学校总表示数为准，水费0.5元吨。(水表示数：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7.乙方如欲续租房屋，需在租期结束前一个月告知甲方，否则甲方有权在租期结束后收回。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8.以上条款经甲乙双方同意，签字生效。如有特殊情况，由甲乙双方协商解决。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地址：代表人：电话：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 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第一条编号、位置、面积停车位编号：位置：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第二条承租期限乙方承租期限即为本合同的有效期限。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本合同的有效期限为年，自年月日始至年月日止。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第四条双方责任甲方责任：</w:t>
      </w:r>
    </w:p>
    <w:p>
      <w:pPr>
        <w:ind w:left="0" w:right="0" w:firstLine="560"/>
        <w:spacing w:before="450" w:after="450" w:line="312" w:lineRule="auto"/>
      </w:pPr>
      <w:r>
        <w:rPr>
          <w:rFonts w:ascii="宋体" w:hAnsi="宋体" w:eastAsia="宋体" w:cs="宋体"/>
          <w:color w:val="000"/>
          <w:sz w:val="28"/>
          <w:szCs w:val="28"/>
        </w:rPr>
        <w:t xml:space="preserve">1、根据 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第五条停车位的所有权及维护停车位的所有权开发商。</w:t>
      </w:r>
    </w:p>
    <w:p>
      <w:pPr>
        <w:ind w:left="0" w:right="0" w:firstLine="560"/>
        <w:spacing w:before="450" w:after="450" w:line="312" w:lineRule="auto"/>
      </w:pPr>
      <w:r>
        <w:rPr>
          <w:rFonts w:ascii="宋体" w:hAnsi="宋体" w:eastAsia="宋体" w:cs="宋体"/>
          <w:color w:val="000"/>
          <w:sz w:val="28"/>
          <w:szCs w:val="28"/>
        </w:rPr>
        <w:t xml:space="preserve">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第六条甲方免责乙方车辆在停车位内损坏的，除乙方有证据证明是甲方的行为所致或甲方没有履行职责所致的，甲方不承担赔偿责任;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第八条不可抗力在履行本合同的过程中出现不能预见、不可避免如地震、洪水等情况造成损失的，甲乙双方互相免责，但双方应尽量避免损失的扩大，对扩大部分的损失责任方应予赔偿。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第十条争议的解决本合同未尽事宜，甲乙双方可签订补充协议进行约定。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本合同自双方签字、盖章后生效。本合同一式三份，甲乙双方各执一份，报 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