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协议书标准版</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门面转让合同 篇1立契约书人(以下简称甲方)(以下...</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1</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8月 日至xx年8月 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 0000元。(交付定金后如甲方反悔慨不退还定金，)甲方在合同签订7日向乙方腾让门面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 5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 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3</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