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委托就业协议书</w:t>
      </w:r>
      <w:bookmarkEnd w:id="1"/>
    </w:p>
    <w:p>
      <w:pPr>
        <w:jc w:val="center"/>
        <w:spacing w:before="0" w:after="450"/>
      </w:pPr>
      <w:r>
        <w:rPr>
          <w:rFonts w:ascii="Arial" w:hAnsi="Arial" w:eastAsia="Arial" w:cs="Arial"/>
          <w:color w:val="999999"/>
          <w:sz w:val="20"/>
          <w:szCs w:val="20"/>
        </w:rPr>
        <w:t xml:space="preserve">来源：网络  作者：空山新雨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学生）双方经协商，就以下问题达成协议。一、甲方的权利与义务1．乙方修业期间，甲方将严格按照国家教育法规及职业教育的培养目标认真做好教育教学工作，维护学生身心健康，促进学生德、智、体全面发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乙方：_________（学生）</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2．根据学院教学计划的安排，科学地对学生实施考核、技能鉴定，实事求是地确定其修业情况、职业技能等级及思想品德表现。</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5．因甲方过错不能按时推荐乙方就业，甲方负责乙方上岗前每月_________元的生活费。（期限_________年）</w:t>
      </w:r>
    </w:p>
    <w:p>
      <w:pPr>
        <w:ind w:left="0" w:right="0" w:firstLine="560"/>
        <w:spacing w:before="450" w:after="450" w:line="312" w:lineRule="auto"/>
      </w:pPr>
      <w:r>
        <w:rPr>
          <w:rFonts w:ascii="宋体" w:hAnsi="宋体" w:eastAsia="宋体" w:cs="宋体"/>
          <w:color w:val="000"/>
          <w:sz w:val="28"/>
          <w:szCs w:val="28"/>
        </w:rPr>
        <w:t xml:space="preserve">6．为促进学生遵纪守法、努力学习、健全人格、正常完成学业，甲方规定：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有效期_________年，推荐次数为_________次）。</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家长（签字）：_________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2026-03-05T02:04:22+08:00</dcterms:created>
  <dcterms:modified xsi:type="dcterms:W3CDTF">2026-03-05T02:04:22+08:00</dcterms:modified>
</cp:coreProperties>
</file>

<file path=docProps/custom.xml><?xml version="1.0" encoding="utf-8"?>
<Properties xmlns="http://schemas.openxmlformats.org/officeDocument/2006/custom-properties" xmlns:vt="http://schemas.openxmlformats.org/officeDocument/2006/docPropsVTypes"/>
</file>